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130B2" w14:textId="77777777" w:rsidR="0037351E" w:rsidRDefault="0037351E" w:rsidP="00CF2A9F">
      <w:pPr>
        <w:rPr>
          <w:b/>
          <w:bCs/>
        </w:rPr>
      </w:pPr>
    </w:p>
    <w:p w14:paraId="1473482E" w14:textId="056CB84C" w:rsidR="0037351E" w:rsidRDefault="0037351E" w:rsidP="0037351E">
      <w:pPr>
        <w:jc w:val="center"/>
        <w:rPr>
          <w:b/>
          <w:bCs/>
        </w:rPr>
      </w:pPr>
      <w:r>
        <w:rPr>
          <w:b/>
          <w:bCs/>
        </w:rPr>
        <w:t>UNIVERSIDAD DE LA COSTA</w:t>
      </w:r>
    </w:p>
    <w:p w14:paraId="20BF0C1C" w14:textId="77777777" w:rsidR="0037351E" w:rsidRDefault="0037351E" w:rsidP="0037351E">
      <w:pPr>
        <w:jc w:val="center"/>
        <w:rPr>
          <w:b/>
          <w:bCs/>
        </w:rPr>
      </w:pPr>
    </w:p>
    <w:p w14:paraId="3146D246" w14:textId="77777777" w:rsidR="0037351E" w:rsidRDefault="0037351E" w:rsidP="0037351E">
      <w:pPr>
        <w:jc w:val="center"/>
        <w:rPr>
          <w:b/>
          <w:bCs/>
        </w:rPr>
      </w:pPr>
    </w:p>
    <w:p w14:paraId="5AC8CE7E" w14:textId="4B8E033D" w:rsidR="00CF2A9F" w:rsidRDefault="0037351E" w:rsidP="00CF2A9F">
      <w:pPr>
        <w:jc w:val="center"/>
        <w:rPr>
          <w:b/>
          <w:bCs/>
        </w:rPr>
      </w:pPr>
      <w:r>
        <w:rPr>
          <w:b/>
          <w:bCs/>
        </w:rPr>
        <w:t>ASIGNATURA:</w:t>
      </w:r>
    </w:p>
    <w:p w14:paraId="327C38FB" w14:textId="414FF86C" w:rsidR="0037351E" w:rsidRDefault="0037351E" w:rsidP="0037351E">
      <w:pPr>
        <w:jc w:val="center"/>
        <w:rPr>
          <w:b/>
          <w:bCs/>
        </w:rPr>
      </w:pPr>
      <w:r>
        <w:rPr>
          <w:b/>
          <w:bCs/>
        </w:rPr>
        <w:t xml:space="preserve"> CIUDAD Y PATRIMONIO</w:t>
      </w:r>
    </w:p>
    <w:p w14:paraId="2A53D5C2" w14:textId="77777777" w:rsidR="0037351E" w:rsidRDefault="0037351E" w:rsidP="0037351E">
      <w:pPr>
        <w:jc w:val="center"/>
        <w:rPr>
          <w:b/>
          <w:bCs/>
        </w:rPr>
      </w:pPr>
    </w:p>
    <w:p w14:paraId="0FD6149D" w14:textId="77777777" w:rsidR="0037351E" w:rsidRDefault="0037351E" w:rsidP="0037351E">
      <w:pPr>
        <w:jc w:val="center"/>
        <w:rPr>
          <w:b/>
          <w:bCs/>
        </w:rPr>
      </w:pPr>
    </w:p>
    <w:p w14:paraId="68DBDB49" w14:textId="221F2124" w:rsidR="00CF2A9F" w:rsidRDefault="0037351E" w:rsidP="00CF2A9F">
      <w:pPr>
        <w:jc w:val="center"/>
        <w:rPr>
          <w:b/>
          <w:bCs/>
        </w:rPr>
      </w:pPr>
      <w:r>
        <w:rPr>
          <w:b/>
          <w:bCs/>
        </w:rPr>
        <w:t>TALLER:</w:t>
      </w:r>
    </w:p>
    <w:p w14:paraId="14004948" w14:textId="6228C10D" w:rsidR="0037351E" w:rsidRDefault="0037351E" w:rsidP="0037351E">
      <w:pPr>
        <w:jc w:val="center"/>
        <w:rPr>
          <w:b/>
          <w:bCs/>
        </w:rPr>
      </w:pPr>
      <w:r>
        <w:rPr>
          <w:b/>
          <w:bCs/>
        </w:rPr>
        <w:t>“CENTROS HISTORICOS”</w:t>
      </w:r>
    </w:p>
    <w:p w14:paraId="3D347F52" w14:textId="771FA55C" w:rsidR="0037351E" w:rsidRDefault="0037351E" w:rsidP="0037351E">
      <w:pPr>
        <w:jc w:val="center"/>
        <w:rPr>
          <w:b/>
          <w:bCs/>
        </w:rPr>
      </w:pPr>
      <w:r>
        <w:rPr>
          <w:b/>
          <w:bCs/>
        </w:rPr>
        <w:t>LIBRO: “</w:t>
      </w:r>
      <w:r w:rsidRPr="0037351E">
        <w:rPr>
          <w:b/>
          <w:bCs/>
          <w:i/>
          <w:iCs/>
        </w:rPr>
        <w:t>EL SECTOR PRIVADO EN LA CONSERVACION DEL PATRIMONIO URBANO EN AMERICA LATINA Y EL CARIBE; LECCIONES DE 3 EXPERIENCIAS</w:t>
      </w:r>
      <w:r>
        <w:rPr>
          <w:b/>
          <w:bCs/>
        </w:rPr>
        <w:t>”</w:t>
      </w:r>
    </w:p>
    <w:p w14:paraId="3DAB4B62" w14:textId="77777777" w:rsidR="0037351E" w:rsidRDefault="0037351E" w:rsidP="0037351E">
      <w:pPr>
        <w:jc w:val="center"/>
        <w:rPr>
          <w:b/>
          <w:bCs/>
        </w:rPr>
      </w:pPr>
    </w:p>
    <w:p w14:paraId="41B642A1" w14:textId="77777777" w:rsidR="0037351E" w:rsidRDefault="0037351E" w:rsidP="0037351E">
      <w:pPr>
        <w:jc w:val="center"/>
        <w:rPr>
          <w:b/>
          <w:bCs/>
        </w:rPr>
      </w:pPr>
    </w:p>
    <w:p w14:paraId="095E7E2D" w14:textId="1F471DB9" w:rsidR="00CF2A9F" w:rsidRDefault="0037351E" w:rsidP="00CF2A9F">
      <w:pPr>
        <w:jc w:val="center"/>
        <w:rPr>
          <w:b/>
          <w:bCs/>
        </w:rPr>
      </w:pPr>
      <w:r>
        <w:rPr>
          <w:b/>
          <w:bCs/>
        </w:rPr>
        <w:t>PROFESORA:</w:t>
      </w:r>
    </w:p>
    <w:p w14:paraId="731DE91D" w14:textId="191B7265" w:rsidR="0037351E" w:rsidRDefault="0037351E" w:rsidP="0037351E">
      <w:pPr>
        <w:jc w:val="center"/>
        <w:rPr>
          <w:b/>
          <w:bCs/>
        </w:rPr>
      </w:pPr>
      <w:r>
        <w:rPr>
          <w:b/>
          <w:bCs/>
        </w:rPr>
        <w:t>PAOLA HERNANDEZ</w:t>
      </w:r>
    </w:p>
    <w:p w14:paraId="20006865" w14:textId="77777777" w:rsidR="0037351E" w:rsidRDefault="0037351E" w:rsidP="0037351E">
      <w:pPr>
        <w:jc w:val="center"/>
        <w:rPr>
          <w:b/>
          <w:bCs/>
        </w:rPr>
      </w:pPr>
    </w:p>
    <w:p w14:paraId="5A8EDFA4" w14:textId="77777777" w:rsidR="0037351E" w:rsidRDefault="0037351E" w:rsidP="0037351E">
      <w:pPr>
        <w:jc w:val="center"/>
        <w:rPr>
          <w:b/>
          <w:bCs/>
        </w:rPr>
      </w:pPr>
    </w:p>
    <w:p w14:paraId="773BC8A9" w14:textId="064C0C2A" w:rsidR="00CF2A9F" w:rsidRDefault="0037351E" w:rsidP="00CF2A9F">
      <w:pPr>
        <w:jc w:val="center"/>
        <w:rPr>
          <w:b/>
          <w:bCs/>
        </w:rPr>
      </w:pPr>
      <w:r>
        <w:rPr>
          <w:b/>
          <w:bCs/>
        </w:rPr>
        <w:t>INTEGRANTES:</w:t>
      </w:r>
    </w:p>
    <w:p w14:paraId="5BC70B8A" w14:textId="7A6E9BD7" w:rsidR="0037351E" w:rsidRDefault="0037351E" w:rsidP="0037351E">
      <w:pPr>
        <w:pStyle w:val="Prrafodelista"/>
        <w:numPr>
          <w:ilvl w:val="0"/>
          <w:numId w:val="9"/>
        </w:numPr>
        <w:jc w:val="center"/>
        <w:rPr>
          <w:b/>
          <w:bCs/>
        </w:rPr>
      </w:pPr>
      <w:r>
        <w:rPr>
          <w:b/>
          <w:bCs/>
        </w:rPr>
        <w:t>DANNA TABORDA</w:t>
      </w:r>
    </w:p>
    <w:p w14:paraId="1C7C11B6" w14:textId="03D091C3" w:rsidR="0037351E" w:rsidRDefault="0037351E" w:rsidP="0037351E">
      <w:pPr>
        <w:pStyle w:val="Prrafodelista"/>
        <w:numPr>
          <w:ilvl w:val="0"/>
          <w:numId w:val="9"/>
        </w:numPr>
        <w:jc w:val="center"/>
        <w:rPr>
          <w:b/>
          <w:bCs/>
        </w:rPr>
      </w:pPr>
      <w:r>
        <w:rPr>
          <w:b/>
          <w:bCs/>
        </w:rPr>
        <w:t>GLEN</w:t>
      </w:r>
      <w:r w:rsidR="00CF2A9F">
        <w:rPr>
          <w:b/>
          <w:bCs/>
        </w:rPr>
        <w:t>Y</w:t>
      </w:r>
      <w:r>
        <w:rPr>
          <w:b/>
          <w:bCs/>
        </w:rPr>
        <w:t>S PACHECO</w:t>
      </w:r>
    </w:p>
    <w:p w14:paraId="3365B45F" w14:textId="79693572" w:rsidR="0037351E" w:rsidRDefault="0037351E" w:rsidP="0037351E">
      <w:pPr>
        <w:pStyle w:val="Prrafodelista"/>
        <w:numPr>
          <w:ilvl w:val="0"/>
          <w:numId w:val="9"/>
        </w:numPr>
        <w:jc w:val="center"/>
        <w:rPr>
          <w:b/>
          <w:bCs/>
        </w:rPr>
      </w:pPr>
      <w:r>
        <w:rPr>
          <w:b/>
          <w:bCs/>
        </w:rPr>
        <w:t>YESSICA ROMERO</w:t>
      </w:r>
    </w:p>
    <w:p w14:paraId="3D06010D" w14:textId="77777777" w:rsidR="0037351E" w:rsidRDefault="0037351E" w:rsidP="0037351E">
      <w:pPr>
        <w:jc w:val="center"/>
        <w:rPr>
          <w:b/>
          <w:bCs/>
        </w:rPr>
      </w:pPr>
    </w:p>
    <w:p w14:paraId="7EF804E8" w14:textId="77777777" w:rsidR="0037351E" w:rsidRDefault="0037351E" w:rsidP="0037351E">
      <w:pPr>
        <w:jc w:val="center"/>
        <w:rPr>
          <w:b/>
          <w:bCs/>
        </w:rPr>
      </w:pPr>
    </w:p>
    <w:p w14:paraId="64631D06" w14:textId="42E9263D" w:rsidR="0037351E" w:rsidRDefault="0037351E" w:rsidP="0037351E">
      <w:pPr>
        <w:jc w:val="center"/>
        <w:rPr>
          <w:b/>
          <w:bCs/>
        </w:rPr>
      </w:pPr>
      <w:r>
        <w:rPr>
          <w:b/>
          <w:bCs/>
        </w:rPr>
        <w:t>BARRANQUILLA, 2024.</w:t>
      </w:r>
    </w:p>
    <w:p w14:paraId="259F51C7" w14:textId="77777777" w:rsidR="0037351E" w:rsidRPr="0037351E" w:rsidRDefault="0037351E" w:rsidP="0037351E">
      <w:pPr>
        <w:jc w:val="center"/>
        <w:rPr>
          <w:b/>
          <w:bCs/>
        </w:rPr>
      </w:pPr>
    </w:p>
    <w:p w14:paraId="769B40C3" w14:textId="77777777" w:rsidR="0037351E" w:rsidRPr="0037351E" w:rsidRDefault="0037351E" w:rsidP="0037351E">
      <w:pPr>
        <w:pStyle w:val="Prrafodelista"/>
        <w:rPr>
          <w:b/>
          <w:bCs/>
        </w:rPr>
      </w:pPr>
    </w:p>
    <w:p w14:paraId="6A2662E9" w14:textId="77777777" w:rsidR="0037351E" w:rsidRDefault="0037351E" w:rsidP="0037351E">
      <w:pPr>
        <w:jc w:val="center"/>
        <w:rPr>
          <w:b/>
          <w:bCs/>
        </w:rPr>
      </w:pPr>
    </w:p>
    <w:p w14:paraId="3FBADD16" w14:textId="77777777" w:rsidR="0037351E" w:rsidRDefault="0037351E" w:rsidP="0037351E">
      <w:pPr>
        <w:rPr>
          <w:b/>
          <w:bCs/>
        </w:rPr>
      </w:pPr>
    </w:p>
    <w:p w14:paraId="111C3803" w14:textId="25A4D638" w:rsidR="00435EC1" w:rsidRPr="0037351E" w:rsidRDefault="00435EC1" w:rsidP="0037351E">
      <w:pPr>
        <w:rPr>
          <w:b/>
          <w:bCs/>
        </w:rPr>
      </w:pPr>
      <w:r w:rsidRPr="0037351E">
        <w:rPr>
          <w:b/>
          <w:bCs/>
        </w:rPr>
        <w:lastRenderedPageBreak/>
        <w:t>¿Cuáles son los procesos que han vivido los centros históricos que han traído consecuencias, su abandono y deterioro?</w:t>
      </w:r>
    </w:p>
    <w:p w14:paraId="1BEA00E2" w14:textId="77777777" w:rsidR="001F63E9" w:rsidRPr="001F63E9" w:rsidRDefault="001F63E9" w:rsidP="001F63E9">
      <w:r w:rsidRPr="001F63E9">
        <w:t>El rápido proceso urbanización experimentado por la región lo último 50 años condujo a la expansión horizontal de las ciudades y al abandono de sus áreas centrales. Los centros históricos de las ciudades se deterioraron y fueron abandonados, estos pasaron a representar lo tradicional y atrasado en las sociedades.</w:t>
      </w:r>
    </w:p>
    <w:p w14:paraId="7B3093D2" w14:textId="77777777" w:rsidR="001F63E9" w:rsidRPr="001F63E9" w:rsidRDefault="001F63E9" w:rsidP="001F63E9">
      <w:r w:rsidRPr="001F63E9">
        <w:t xml:space="preserve">El empobrecimiento de casi la mitad de la población urbana debido al proceso de industrialización dependiente agrava con la progresiva globalización de la economía estos espacios pasan a ser ocupados por la población de muy bajos ingresos tanto como los inmuebles como las plazas y calles. Los que optan por vivir en el centro se someten a condiciones infrahumanas de habitabilidad y salubridad. Por este y otros factores nuestros centros históricos no son atractivos a los capitales privados, estos no representan una rentabilidad de los barrios periféricos y los propietarios que abandonaron el barrio no demuestran interés ni capacidad de invertir en sus inmuebles. </w:t>
      </w:r>
    </w:p>
    <w:p w14:paraId="11A3E890" w14:textId="77777777" w:rsidR="001F63E9" w:rsidRPr="001F63E9" w:rsidRDefault="001F63E9" w:rsidP="001F63E9"/>
    <w:p w14:paraId="581D86CC" w14:textId="77777777" w:rsidR="001F63E9" w:rsidRPr="001F63E9" w:rsidRDefault="001F63E9" w:rsidP="001F63E9">
      <w:r w:rsidRPr="001F63E9">
        <w:t>El desarrollo urbano se dirigió hacia los hogares de ingresos altos y las actividades económicas más dinámicas en busca de las comodidades de la vida moderna, pero los hogares de bajos ingresos también presionaron sobre la periferia en busca de tierras de bajo costo; los rascacielos y las autopistas fueron el símbolo de modernidad y gran parte del patrimonio de la región fue destruida.</w:t>
      </w:r>
    </w:p>
    <w:p w14:paraId="50F830C2" w14:textId="7FC91992" w:rsidR="00435EC1" w:rsidRPr="001F63E9" w:rsidRDefault="001F63E9" w:rsidP="001F63E9">
      <w:r w:rsidRPr="001F63E9">
        <w:t>La declaración de monumento de muchas ciudades históricas de la región a partir de los años 30, ha servido para frenar esta destrucción indiscriminada de valores urbanos y arquitectónicos de nuestras ciudades, pero ha estado lejos de asegurar su preservación. Los propietarios se negaban a hacer cualquier inversión y compensada la desvalorización con el uso intensivo del mismo, en muchos casos dejaban que sus inmuebles se derrumbaran o quemaran como estrategia para rescatar la renta del suelo central con estacionamientos y mercadillos para ambulantes.</w:t>
      </w:r>
    </w:p>
    <w:p w14:paraId="7C35C13D" w14:textId="77777777" w:rsidR="0037351E" w:rsidRDefault="0037351E" w:rsidP="0037351E">
      <w:pPr>
        <w:rPr>
          <w:b/>
          <w:bCs/>
        </w:rPr>
      </w:pPr>
    </w:p>
    <w:p w14:paraId="71CA6C1C" w14:textId="77777777" w:rsidR="0037351E" w:rsidRDefault="0037351E" w:rsidP="0037351E">
      <w:pPr>
        <w:rPr>
          <w:b/>
          <w:bCs/>
        </w:rPr>
      </w:pPr>
    </w:p>
    <w:p w14:paraId="5B62CB58" w14:textId="77777777" w:rsidR="0037351E" w:rsidRDefault="0037351E" w:rsidP="0037351E">
      <w:pPr>
        <w:rPr>
          <w:b/>
          <w:bCs/>
        </w:rPr>
      </w:pPr>
    </w:p>
    <w:p w14:paraId="75C6861C" w14:textId="77777777" w:rsidR="0037351E" w:rsidRDefault="0037351E" w:rsidP="0037351E">
      <w:pPr>
        <w:rPr>
          <w:b/>
          <w:bCs/>
        </w:rPr>
      </w:pPr>
    </w:p>
    <w:p w14:paraId="019F141C" w14:textId="77777777" w:rsidR="0037351E" w:rsidRDefault="0037351E" w:rsidP="0037351E">
      <w:pPr>
        <w:rPr>
          <w:b/>
          <w:bCs/>
        </w:rPr>
      </w:pPr>
    </w:p>
    <w:p w14:paraId="16CF424B" w14:textId="5C13E0AC" w:rsidR="001F63E9" w:rsidRPr="0037351E" w:rsidRDefault="001F63E9" w:rsidP="0037351E">
      <w:pPr>
        <w:rPr>
          <w:b/>
          <w:bCs/>
        </w:rPr>
      </w:pPr>
      <w:r w:rsidRPr="0037351E">
        <w:rPr>
          <w:b/>
          <w:bCs/>
        </w:rPr>
        <w:lastRenderedPageBreak/>
        <w:t>¿Cuál ha sido una de las falencias de la legislación empleada en la región como instrumento para la protección de centros históricos y monumentos?</w:t>
      </w:r>
    </w:p>
    <w:p w14:paraId="629B2FFE" w14:textId="79059A30" w:rsidR="001F63E9" w:rsidRPr="001F63E9" w:rsidRDefault="001F63E9" w:rsidP="001F63E9">
      <w:r w:rsidRPr="001F63E9">
        <w:t>Inicialmente se centraron en aprobar leyes de preservación y en el rescate de monumentos, sin embargo, fueron incapaces de detener el proceso general de abandono y destrucción ya que la región fue usualmente restrictiva y no entregaba incentivos suficientes para inducir a los propietarios a conservar los edificios históricos, los recursos públicos y de filantropía privada han resultado insuficientes para la gran cantidad de edificios que valdría la pena conservar. El vasto patrimonio urbano de la región supera de gran manera los recursos que el sector público puede destinar a estas tareas.</w:t>
      </w:r>
    </w:p>
    <w:p w14:paraId="58C0B7FD" w14:textId="77777777" w:rsidR="00435EC1" w:rsidRDefault="00435EC1" w:rsidP="002A4BB2">
      <w:pPr>
        <w:rPr>
          <w:b/>
          <w:bCs/>
        </w:rPr>
      </w:pPr>
    </w:p>
    <w:p w14:paraId="031F5088" w14:textId="43F66A37" w:rsidR="0037351E" w:rsidRPr="0037351E" w:rsidRDefault="0037351E" w:rsidP="0037351E">
      <w:pPr>
        <w:rPr>
          <w:b/>
          <w:bCs/>
        </w:rPr>
      </w:pPr>
      <w:r w:rsidRPr="0037351E">
        <w:rPr>
          <w:b/>
          <w:bCs/>
        </w:rPr>
        <w:t>Debido a la insuficiencia de los esfuerzos realizados por el sector público para conservar los centros históricos ¿cuál sería la solución para promover una conservación sostenible?</w:t>
      </w:r>
    </w:p>
    <w:p w14:paraId="63612F25" w14:textId="77777777" w:rsidR="0037351E" w:rsidRPr="0037351E" w:rsidRDefault="0037351E" w:rsidP="0037351E">
      <w:pPr>
        <w:pStyle w:val="Prrafodelista"/>
        <w:rPr>
          <w:b/>
          <w:bCs/>
        </w:rPr>
      </w:pPr>
    </w:p>
    <w:p w14:paraId="618BB597" w14:textId="0D8EDEC9" w:rsidR="00435EC1" w:rsidRDefault="0037351E" w:rsidP="002A4BB2">
      <w:r w:rsidRPr="0037351E">
        <w:t>Para promover una conservación sostenible del patrimonio urbano de la región se requiere involucrar a todos los actores interesados agregando a los protagonistas actuales: la élite cultural el gobierno y la filantropía privada (sector privado que promueve el desarrollo económico y el bienestar sin fines de lucro), también las comunidades locales y los promotores e inversionistas inmobiliarios, o sea promover una mayor privatización de la conservación del patrimonio urbano</w:t>
      </w:r>
      <w:r>
        <w:t>.</w:t>
      </w:r>
    </w:p>
    <w:p w14:paraId="14C45F22" w14:textId="77777777" w:rsidR="0037351E" w:rsidRPr="0037351E" w:rsidRDefault="0037351E" w:rsidP="002A4BB2"/>
    <w:p w14:paraId="3937D8CD" w14:textId="3496FE57" w:rsidR="002A4BB2" w:rsidRPr="002A4BB2" w:rsidRDefault="002A4BB2" w:rsidP="002A4BB2">
      <w:pPr>
        <w:rPr>
          <w:b/>
          <w:bCs/>
        </w:rPr>
      </w:pPr>
      <w:r w:rsidRPr="002A4BB2">
        <w:rPr>
          <w:b/>
          <w:bCs/>
        </w:rPr>
        <w:t>¿En qué se basaría la conservación sostenible de centros históricos, según lo arrojado por la experiencia a nivel internacional?</w:t>
      </w:r>
    </w:p>
    <w:p w14:paraId="504D4DB3" w14:textId="4E5567FC" w:rsidR="002A4BB2" w:rsidRPr="002A4BB2" w:rsidRDefault="002A4BB2" w:rsidP="002A4BB2">
      <w:pPr>
        <w:ind w:left="360"/>
      </w:pPr>
      <w:r>
        <w:t>La conservación sostenible se basaría en:</w:t>
      </w:r>
    </w:p>
    <w:p w14:paraId="3F7C534F" w14:textId="62496334" w:rsidR="00635F98" w:rsidRPr="002A4BB2" w:rsidRDefault="00110BF3" w:rsidP="00110BF3">
      <w:pPr>
        <w:pStyle w:val="Prrafodelista"/>
        <w:numPr>
          <w:ilvl w:val="0"/>
          <w:numId w:val="1"/>
        </w:numPr>
      </w:pPr>
      <w:r w:rsidRPr="002A4BB2">
        <w:rPr>
          <w:b/>
          <w:bCs/>
        </w:rPr>
        <w:t>Conservación Sostenible de Centros Históricos:</w:t>
      </w:r>
      <w:r w:rsidR="00635F98">
        <w:t xml:space="preserve"> S</w:t>
      </w:r>
      <w:r>
        <w:t>e basa en un enfoque integral que considera tanto la preservación del patrimonio cultural como el desarrollo económico y social. Esto implica no solo la restauración física de los edificios históricos, sino también la revitalización de las áreas urbanas mediante políticas que promuevan el turismo, el comercio y la participación comunitaria.</w:t>
      </w:r>
    </w:p>
    <w:p w14:paraId="69DC2679" w14:textId="38D0E38F" w:rsidR="00635F98" w:rsidRDefault="00110BF3" w:rsidP="00110BF3">
      <w:pPr>
        <w:pStyle w:val="Prrafodelista"/>
        <w:numPr>
          <w:ilvl w:val="0"/>
          <w:numId w:val="1"/>
        </w:numPr>
      </w:pPr>
      <w:r w:rsidRPr="002A4BB2">
        <w:rPr>
          <w:b/>
          <w:bCs/>
        </w:rPr>
        <w:t>Experiencias Internacionales</w:t>
      </w:r>
      <w:r w:rsidR="00635F98">
        <w:t>: S</w:t>
      </w:r>
      <w:r>
        <w:t xml:space="preserve">e ha aprendido que la conservación de centros históricos debe involucrar tanto al sector público como al privado. Las alianzas público-privadas, junto con la </w:t>
      </w:r>
      <w:r w:rsidR="00635F98">
        <w:t>participación</w:t>
      </w:r>
      <w:r>
        <w:t xml:space="preserve"> de la comunidad local, son cruciales para garantizar la sostenibilidad a largo plazo</w:t>
      </w:r>
      <w:r w:rsidR="00635F98">
        <w:t xml:space="preserve"> </w:t>
      </w:r>
      <w:r>
        <w:t>y no solo a los intereses turísticos o económicos de corto plazo.</w:t>
      </w:r>
    </w:p>
    <w:p w14:paraId="27622B4F" w14:textId="73D1A19B" w:rsidR="00110BF3" w:rsidRDefault="00110BF3" w:rsidP="002A4BB2">
      <w:pPr>
        <w:pStyle w:val="Prrafodelista"/>
        <w:numPr>
          <w:ilvl w:val="0"/>
          <w:numId w:val="1"/>
        </w:numPr>
      </w:pPr>
      <w:r w:rsidRPr="002A4BB2">
        <w:rPr>
          <w:b/>
          <w:bCs/>
        </w:rPr>
        <w:lastRenderedPageBreak/>
        <w:t>Políticas y Prácticas Recomendadas:</w:t>
      </w:r>
      <w:r w:rsidR="00635F98">
        <w:t xml:space="preserve"> D</w:t>
      </w:r>
      <w:r>
        <w:t>eben estar orientadas hacia la creación de marcos legislativos claros y efectivos que protejan el patrimonio histórico y fomenten su uso sostenible.</w:t>
      </w:r>
    </w:p>
    <w:p w14:paraId="16EF9F9C" w14:textId="0D4A9AC4" w:rsidR="00110BF3" w:rsidRDefault="00110BF3" w:rsidP="00110BF3">
      <w:r>
        <w:t xml:space="preserve">   - La educación y sensibilización de la comunidad sobre la importancia del patrimonio y su preservación es esencial. La participación de la comunidad local en los procesos de toma de decisiones ayuda a fortalecer el sentido de pertenencia y responsabilidad hacia el patrimonio común.</w:t>
      </w:r>
    </w:p>
    <w:p w14:paraId="269C3CFB" w14:textId="77777777" w:rsidR="002A4BB2" w:rsidRDefault="002A4BB2" w:rsidP="00110BF3"/>
    <w:p w14:paraId="22FB6664" w14:textId="1E99FE0B" w:rsidR="002A4BB2" w:rsidRPr="002A4BB2" w:rsidRDefault="002A4BB2" w:rsidP="00110BF3">
      <w:pPr>
        <w:rPr>
          <w:b/>
          <w:bCs/>
        </w:rPr>
      </w:pPr>
      <w:r>
        <w:rPr>
          <w:b/>
          <w:bCs/>
        </w:rPr>
        <w:t>¿Por qué el sector privado tendría un papel protagónico en el proceso de conservación o preservación sostenida?</w:t>
      </w:r>
    </w:p>
    <w:p w14:paraId="00CC64E2" w14:textId="55EAA67B" w:rsidR="002A4BB2" w:rsidRDefault="002A4BB2" w:rsidP="002A4BB2">
      <w:r>
        <w:t>E</w:t>
      </w:r>
      <w:r w:rsidRPr="002A4BB2">
        <w:t>l sector privado tendría un papel protagónico en el proceso de conservación y preservación sostenida</w:t>
      </w:r>
      <w:r>
        <w:t xml:space="preserve"> por los siguientes factores:</w:t>
      </w:r>
    </w:p>
    <w:p w14:paraId="68D6E509" w14:textId="4D67490C" w:rsidR="00BD1C3D" w:rsidRDefault="00BD1C3D" w:rsidP="00BD1C3D">
      <w:pPr>
        <w:pStyle w:val="Prrafodelista"/>
        <w:numPr>
          <w:ilvl w:val="0"/>
          <w:numId w:val="4"/>
        </w:numPr>
      </w:pPr>
      <w:r w:rsidRPr="002A4BB2">
        <w:rPr>
          <w:b/>
          <w:bCs/>
        </w:rPr>
        <w:t>Inversión y Recursos:</w:t>
      </w:r>
      <w:r>
        <w:t xml:space="preserve"> El sector privado puede aportar inversión y recursos financieros necesarios para proyectos de conservación, algo que muchas veces es limitado en el sector público. Esto es especialmente importante en países donde los fondos gubernamentales para la conservación del patrimonio son insuficientes.</w:t>
      </w:r>
      <w:r w:rsidR="00C4662C" w:rsidRPr="00C4662C">
        <w:rPr>
          <w:noProof/>
        </w:rPr>
        <w:t xml:space="preserve"> </w:t>
      </w:r>
    </w:p>
    <w:p w14:paraId="6267805C" w14:textId="5E2374B4" w:rsidR="00BD1C3D" w:rsidRDefault="00635F98" w:rsidP="00BD1C3D">
      <w:pPr>
        <w:pStyle w:val="Prrafodelista"/>
        <w:numPr>
          <w:ilvl w:val="0"/>
          <w:numId w:val="4"/>
        </w:numPr>
      </w:pPr>
      <w:r w:rsidRPr="002A4BB2">
        <w:rPr>
          <w:b/>
          <w:bCs/>
        </w:rPr>
        <w:t>I</w:t>
      </w:r>
      <w:r w:rsidR="00BD1C3D" w:rsidRPr="002A4BB2">
        <w:rPr>
          <w:b/>
          <w:bCs/>
        </w:rPr>
        <w:t>nnovación y Eficiencia:</w:t>
      </w:r>
      <w:r w:rsidR="00BD1C3D">
        <w:t xml:space="preserve"> Las empresas privadas suelen tener la capacidad de implementar prácticas innovadoras y eficientes en la conservación y restauración de edificios históricos</w:t>
      </w:r>
      <w:r>
        <w:t>.</w:t>
      </w:r>
    </w:p>
    <w:p w14:paraId="3488E973" w14:textId="769860AE" w:rsidR="002A4BB2" w:rsidRDefault="00BD1C3D" w:rsidP="002A4BB2">
      <w:pPr>
        <w:pStyle w:val="Prrafodelista"/>
        <w:numPr>
          <w:ilvl w:val="0"/>
          <w:numId w:val="4"/>
        </w:numPr>
      </w:pPr>
      <w:r w:rsidRPr="002A4BB2">
        <w:rPr>
          <w:b/>
          <w:bCs/>
        </w:rPr>
        <w:t>Desarrollo Económico Local:</w:t>
      </w:r>
      <w:r>
        <w:t xml:space="preserve"> Al involucrar al sector privado, se promueve el desarrollo económico local. Los proyectos de conservación pueden incluir la creación de negocios locales, como hoteles boutique, restaurantes y tiendas que aprovechan la arquitectura histórica, atrayendo turismo y generando empleo</w:t>
      </w:r>
      <w:r w:rsidR="002A4BB2">
        <w:t>.</w:t>
      </w:r>
    </w:p>
    <w:p w14:paraId="038D24C5" w14:textId="6A022F7B" w:rsidR="002A4BB2" w:rsidRDefault="00BD1C3D" w:rsidP="002A4BB2">
      <w:pPr>
        <w:pStyle w:val="Prrafodelista"/>
        <w:numPr>
          <w:ilvl w:val="0"/>
          <w:numId w:val="4"/>
        </w:numPr>
      </w:pPr>
      <w:r w:rsidRPr="002A4BB2">
        <w:rPr>
          <w:b/>
          <w:bCs/>
        </w:rPr>
        <w:t>Colaboraciones Público-Privadas</w:t>
      </w:r>
      <w:r w:rsidR="00635F98" w:rsidRPr="002A4BB2">
        <w:rPr>
          <w:b/>
          <w:bCs/>
        </w:rPr>
        <w:t>:</w:t>
      </w:r>
      <w:r w:rsidR="00635F98">
        <w:t xml:space="preserve"> L</w:t>
      </w:r>
      <w:r>
        <w:t>as colaboraciones entre el sector público y privado son cruciales para la sostenibilidad de estos proyectos. El sector privado puede complementar los esfuerzos del sector público, ayudando a superar los desafíos financieros y logísticos que a menudo enfrenta el sector público en la conservación del patrimonio.</w:t>
      </w:r>
    </w:p>
    <w:p w14:paraId="050DA48B" w14:textId="77777777" w:rsidR="002A4BB2" w:rsidRDefault="002A4BB2" w:rsidP="002A4BB2"/>
    <w:p w14:paraId="50A9D83C" w14:textId="55F28605" w:rsidR="006311AB" w:rsidRPr="002A4BB2" w:rsidRDefault="002A4BB2" w:rsidP="002A4BB2">
      <w:pPr>
        <w:rPr>
          <w:b/>
          <w:bCs/>
        </w:rPr>
      </w:pPr>
      <w:r>
        <w:rPr>
          <w:b/>
          <w:bCs/>
        </w:rPr>
        <w:t>¿Cuáles serían las restricciones con las que se enfrenta el sector privado para asumir este rol?</w:t>
      </w:r>
    </w:p>
    <w:p w14:paraId="6E76C18A" w14:textId="687265F5" w:rsidR="006311AB" w:rsidRPr="002A4BB2" w:rsidRDefault="002A4BB2" w:rsidP="002A4BB2">
      <w:r>
        <w:t>Algunas restricciones por las cuales se enfrenta el sector privado son:</w:t>
      </w:r>
    </w:p>
    <w:p w14:paraId="5CEBAFFC" w14:textId="3ED11DAC" w:rsidR="006311AB" w:rsidRDefault="006311AB" w:rsidP="002A4BB2">
      <w:pPr>
        <w:pStyle w:val="Prrafodelista"/>
        <w:numPr>
          <w:ilvl w:val="0"/>
          <w:numId w:val="5"/>
        </w:numPr>
      </w:pPr>
      <w:r w:rsidRPr="002A4BB2">
        <w:rPr>
          <w:b/>
          <w:bCs/>
        </w:rPr>
        <w:t>Regulaciones y Normativas Estrictas:</w:t>
      </w:r>
      <w:r>
        <w:t xml:space="preserve"> El sector privado a menudo se enfrenta a restricciones legales y normativas que limitan su capacidad para </w:t>
      </w:r>
      <w:r>
        <w:lastRenderedPageBreak/>
        <w:t>intervenir en edificios y sitios históricos. Estas regulaciones están diseñadas para proteger el patrimonio, pero pueden hacer que los proyectos sean más costosos y complejos.</w:t>
      </w:r>
    </w:p>
    <w:p w14:paraId="08DAB74F" w14:textId="4E826C0F" w:rsidR="006311AB" w:rsidRDefault="006311AB" w:rsidP="002A4BB2">
      <w:pPr>
        <w:pStyle w:val="Prrafodelista"/>
        <w:numPr>
          <w:ilvl w:val="0"/>
          <w:numId w:val="5"/>
        </w:numPr>
      </w:pPr>
      <w:r w:rsidRPr="002A4BB2">
        <w:rPr>
          <w:b/>
          <w:bCs/>
        </w:rPr>
        <w:t>Falta de Incentivos Financieros:</w:t>
      </w:r>
      <w:r>
        <w:t xml:space="preserve"> Muchas veces, no existen suficientes incentivos financieros o fiscales para que las empresas privadas inviertan en la conservación del patrimonio. Sin incentivos claros, los inversores pueden percibir estos proyectos como menos rentables en comparación con otros tipos de inversión.</w:t>
      </w:r>
    </w:p>
    <w:p w14:paraId="5DA0F6C5" w14:textId="423D0A51" w:rsidR="006311AB" w:rsidRDefault="006311AB" w:rsidP="006311AB">
      <w:pPr>
        <w:pStyle w:val="Prrafodelista"/>
        <w:numPr>
          <w:ilvl w:val="0"/>
          <w:numId w:val="5"/>
        </w:numPr>
      </w:pPr>
      <w:r w:rsidRPr="002A4BB2">
        <w:rPr>
          <w:b/>
          <w:bCs/>
        </w:rPr>
        <w:t>Riesgo de Rentabilidad:</w:t>
      </w:r>
      <w:r>
        <w:t xml:space="preserve"> El retorno de inversión en proyectos de conservación patrimonial puede ser incierto o a largo plazo, lo cual puede desincentivar a los inversores privados. Esto es especialmente relevante en áreas donde el turismo o la actividad económica no son lo suficientemente fuertes para garantizar una recuperación rápida de la inversión.</w:t>
      </w:r>
      <w:r w:rsidR="00C4662C" w:rsidRPr="00C4662C">
        <w:rPr>
          <w:noProof/>
        </w:rPr>
        <w:t xml:space="preserve"> </w:t>
      </w:r>
    </w:p>
    <w:p w14:paraId="28ADD888" w14:textId="4E182ED1" w:rsidR="006311AB" w:rsidRDefault="006311AB" w:rsidP="006311AB">
      <w:pPr>
        <w:pStyle w:val="Prrafodelista"/>
        <w:numPr>
          <w:ilvl w:val="0"/>
          <w:numId w:val="5"/>
        </w:numPr>
      </w:pPr>
      <w:r w:rsidRPr="002A4BB2">
        <w:rPr>
          <w:b/>
          <w:bCs/>
        </w:rPr>
        <w:t>Falta de Experiencia Especializada:</w:t>
      </w:r>
      <w:r>
        <w:t xml:space="preserve"> El sector privado puede carecer de la experiencia o el conocimiento especializado necesario para llevar a cabo proyectos de conservación del patrimonio. </w:t>
      </w:r>
    </w:p>
    <w:p w14:paraId="04C50B50" w14:textId="5B032482" w:rsidR="005C6994" w:rsidRDefault="006311AB" w:rsidP="005C6994">
      <w:pPr>
        <w:pStyle w:val="Prrafodelista"/>
        <w:numPr>
          <w:ilvl w:val="0"/>
          <w:numId w:val="5"/>
        </w:numPr>
      </w:pPr>
      <w:r w:rsidRPr="002A4BB2">
        <w:rPr>
          <w:b/>
          <w:bCs/>
        </w:rPr>
        <w:t>Conflictos con la Comunidad Local:</w:t>
      </w:r>
      <w:r>
        <w:t xml:space="preserve"> Los proyectos privados de conservación pueden enfrentarse a oposición o conflictos con la comunidad local, especialmente si se percibe que los proyectos están orientados únicamente al beneficio privado y no al bien común o que pueden alterar el carácter del área histórica</w:t>
      </w:r>
      <w:r w:rsidR="002A4BB2">
        <w:t>.</w:t>
      </w:r>
    </w:p>
    <w:p w14:paraId="695FD5D7" w14:textId="77777777" w:rsidR="0037351E" w:rsidRDefault="0037351E" w:rsidP="0037351E">
      <w:pPr>
        <w:pStyle w:val="Prrafodelista"/>
      </w:pPr>
    </w:p>
    <w:p w14:paraId="546BBBEC" w14:textId="77777777" w:rsidR="005C6994" w:rsidRDefault="005C6994" w:rsidP="002A4BB2"/>
    <w:p w14:paraId="40CED149" w14:textId="4781AA36" w:rsidR="002A4BB2" w:rsidRDefault="002A4BB2" w:rsidP="002A4BB2">
      <w:pPr>
        <w:rPr>
          <w:b/>
          <w:bCs/>
        </w:rPr>
      </w:pPr>
      <w:r>
        <w:rPr>
          <w:b/>
          <w:bCs/>
        </w:rPr>
        <w:t xml:space="preserve">La comunidad sería otro </w:t>
      </w:r>
      <w:r w:rsidR="005C6994">
        <w:rPr>
          <w:b/>
          <w:bCs/>
        </w:rPr>
        <w:t>actor en este proceso. ¿De qué manera las comunidades tienen participación para lograr el compromiso político del sector público en la preservación del patrimonio de los centros históricos?</w:t>
      </w:r>
    </w:p>
    <w:p w14:paraId="3A7A4041" w14:textId="77777777" w:rsidR="005C6994" w:rsidRDefault="005C6994" w:rsidP="005C6994">
      <w:pPr>
        <w:rPr>
          <w:lang w:val="es-CO"/>
        </w:rPr>
      </w:pPr>
      <w:r>
        <w:rPr>
          <w:lang w:val="es-CO"/>
        </w:rPr>
        <w:t>La comunidad juega un papel crucial en la preservación del patrimonio de los centros históricos, como se destaca en el documento “Centros históricos de América Latina y el Caribe”, su participación es esencial para fomentar el compromiso político del sector público por varias razones:</w:t>
      </w:r>
    </w:p>
    <w:p w14:paraId="7EFFCC5C" w14:textId="2661B9F7" w:rsidR="005C6994" w:rsidRPr="005C6994" w:rsidRDefault="005C6994" w:rsidP="005C6994">
      <w:pPr>
        <w:pStyle w:val="Prrafodelista"/>
        <w:numPr>
          <w:ilvl w:val="0"/>
          <w:numId w:val="7"/>
        </w:numPr>
        <w:spacing w:after="0" w:line="240" w:lineRule="auto"/>
        <w:rPr>
          <w:b/>
          <w:bCs/>
          <w:lang w:val="es-CO"/>
        </w:rPr>
      </w:pPr>
      <w:r w:rsidRPr="005C6994">
        <w:rPr>
          <w:b/>
          <w:bCs/>
          <w:lang w:val="es-CO"/>
        </w:rPr>
        <w:t xml:space="preserve">Abogacía y sensibilización: </w:t>
      </w:r>
      <w:r w:rsidRPr="005C6994">
        <w:rPr>
          <w:lang w:val="es-CO"/>
        </w:rPr>
        <w:t>Las comunidades son las principales defensoras de la preservación de su patrimonio local. Al crear conciencia sobre la importancia cultural, histórica y social de los centros históricos, pueden presionar al sector público para que priorice los esfuerzos de preservación. Los movimientos base, las campañas locales y las iniciativas lideradas por la comunidad a menudo resaltan el valor del patrimonio, obligando a los políticos y las autoridades a tomar medidas.</w:t>
      </w:r>
    </w:p>
    <w:p w14:paraId="364FE1F4" w14:textId="0E27EF48" w:rsidR="005C6994" w:rsidRPr="005C6994" w:rsidRDefault="005C6994" w:rsidP="005C6994">
      <w:pPr>
        <w:pStyle w:val="Prrafodelista"/>
        <w:numPr>
          <w:ilvl w:val="0"/>
          <w:numId w:val="7"/>
        </w:numPr>
        <w:spacing w:after="0" w:line="240" w:lineRule="auto"/>
        <w:rPr>
          <w:b/>
          <w:bCs/>
          <w:lang w:val="es-CO"/>
        </w:rPr>
      </w:pPr>
      <w:r w:rsidRPr="005C6994">
        <w:rPr>
          <w:b/>
          <w:bCs/>
          <w:lang w:val="es-CO"/>
        </w:rPr>
        <w:t xml:space="preserve">Colaboración y alianzas: </w:t>
      </w:r>
      <w:r w:rsidRPr="005C6994">
        <w:rPr>
          <w:lang w:val="es-CO"/>
        </w:rPr>
        <w:t xml:space="preserve">La participación en las iniciativas de conservación fomenta la formación de alianzas entre el sector público, el sector privado y los residentes locales. Estas colaboraciones pueden dar </w:t>
      </w:r>
      <w:r w:rsidRPr="005C6994">
        <w:rPr>
          <w:lang w:val="es-CO"/>
        </w:rPr>
        <w:lastRenderedPageBreak/>
        <w:t xml:space="preserve">lugar a estrategias de conservación más eficaces, ya que combinan los recursos, el conocimiento y la influencia de múltiples partes interesadas. </w:t>
      </w:r>
    </w:p>
    <w:p w14:paraId="319C2349" w14:textId="6F94F4FC" w:rsidR="005C6994" w:rsidRPr="005C6994" w:rsidRDefault="005C6994" w:rsidP="005C6994">
      <w:pPr>
        <w:pStyle w:val="Prrafodelista"/>
        <w:numPr>
          <w:ilvl w:val="0"/>
          <w:numId w:val="7"/>
        </w:numPr>
        <w:spacing w:after="0" w:line="240" w:lineRule="auto"/>
        <w:rPr>
          <w:b/>
          <w:bCs/>
          <w:lang w:val="es-CO"/>
        </w:rPr>
      </w:pPr>
      <w:r w:rsidRPr="005C6994">
        <w:rPr>
          <w:b/>
          <w:bCs/>
          <w:lang w:val="es-CO"/>
        </w:rPr>
        <w:t xml:space="preserve">Capital social y cultural: </w:t>
      </w:r>
      <w:r w:rsidRPr="005C6994">
        <w:rPr>
          <w:lang w:val="es-CO"/>
        </w:rPr>
        <w:t>Aportan su capital social y cultural, que es indispensable para mantener la autenticidad y la vitalidad de los centros históricos. Su profunda conexión con la zona puede orientar al sector público a la hora de tomar decisiones que respeten el contexto histórico y el patrimonio cultural del lugar. Además, cuando las comunidades participan, es más probable que el sector público vea la conservación como un</w:t>
      </w:r>
      <w:r>
        <w:rPr>
          <w:lang w:val="es-CO"/>
        </w:rPr>
        <w:t>a</w:t>
      </w:r>
      <w:r w:rsidRPr="005C6994">
        <w:rPr>
          <w:lang w:val="es-CO"/>
        </w:rPr>
        <w:t xml:space="preserve"> medi</w:t>
      </w:r>
      <w:r>
        <w:rPr>
          <w:lang w:val="es-CO"/>
        </w:rPr>
        <w:t>d</w:t>
      </w:r>
      <w:r w:rsidRPr="005C6994">
        <w:rPr>
          <w:lang w:val="es-CO"/>
        </w:rPr>
        <w:t>a para mantener la cohesión social y la identidad cultural, en lugar de una mera tarea burocrática.</w:t>
      </w:r>
    </w:p>
    <w:p w14:paraId="4E027299" w14:textId="77777777" w:rsidR="005C6994" w:rsidRPr="005C6994" w:rsidRDefault="005C6994" w:rsidP="005C6994">
      <w:pPr>
        <w:pStyle w:val="Prrafodelista"/>
        <w:numPr>
          <w:ilvl w:val="0"/>
          <w:numId w:val="7"/>
        </w:numPr>
        <w:spacing w:after="0" w:line="240" w:lineRule="auto"/>
        <w:rPr>
          <w:b/>
          <w:bCs/>
          <w:lang w:val="es-CO"/>
        </w:rPr>
      </w:pPr>
      <w:r w:rsidRPr="005C6994">
        <w:rPr>
          <w:b/>
          <w:bCs/>
          <w:lang w:val="es-CO"/>
        </w:rPr>
        <w:t xml:space="preserve">Influencia política: </w:t>
      </w:r>
      <w:r w:rsidRPr="005C6994">
        <w:rPr>
          <w:lang w:val="es-CO"/>
        </w:rPr>
        <w:t>Pueden aprovechar su voz colectiva para influir en las agendas políticas. Al movilizar el apoyo local, organizar eventos y participar en consultas públicas, pueden garantizar que la conservación del patrimonio se convierta en una cuestión clave para los representantes políticos. Esta participación puede conducir al desarrollo de políticas que favorezcan la preservación de los centros históricos y aseguren que reciban atención y financiación necesaria del sector público.</w:t>
      </w:r>
    </w:p>
    <w:p w14:paraId="4EF33192" w14:textId="7C419261" w:rsidR="005C6994" w:rsidRPr="005C6994" w:rsidRDefault="005C6994" w:rsidP="005C6994">
      <w:pPr>
        <w:pStyle w:val="Prrafodelista"/>
        <w:numPr>
          <w:ilvl w:val="0"/>
          <w:numId w:val="7"/>
        </w:numPr>
        <w:spacing w:after="0" w:line="240" w:lineRule="auto"/>
        <w:rPr>
          <w:b/>
          <w:bCs/>
          <w:lang w:val="es-CO"/>
        </w:rPr>
      </w:pPr>
      <w:r w:rsidRPr="005C6994">
        <w:rPr>
          <w:b/>
          <w:bCs/>
          <w:lang w:val="es-CO"/>
        </w:rPr>
        <w:t xml:space="preserve">Monitoreo y rendición de cuentas: </w:t>
      </w:r>
      <w:r w:rsidRPr="005C6994">
        <w:rPr>
          <w:lang w:val="es-CO"/>
        </w:rPr>
        <w:t>La participación de la comunidad garantiza que el sector público rinda cuentas de sus compromisos con la preservación del patrimonio. Las comunidades pueden monitorear la implementación de proyectos y políticas de preservación, asegurándose de que se lleven a cabo de manera efectiva y de que los fondos públicos se utilicen de manera apropiada. Esta supervisión ayuda a mantener la voluntad política para preservar los centros históricos, ya que los funcionarios públicos son conscientes de que la comunidad está observando y los hará responsables de cualquier falla.</w:t>
      </w:r>
    </w:p>
    <w:p w14:paraId="0464D688" w14:textId="77777777" w:rsidR="005C6994" w:rsidRDefault="005C6994" w:rsidP="002A4BB2">
      <w:pPr>
        <w:rPr>
          <w:b/>
          <w:bCs/>
        </w:rPr>
      </w:pPr>
    </w:p>
    <w:p w14:paraId="5A621901" w14:textId="449CAECF" w:rsidR="005C6994" w:rsidRDefault="005C6994" w:rsidP="002A4BB2">
      <w:pPr>
        <w:rPr>
          <w:b/>
          <w:bCs/>
        </w:rPr>
      </w:pPr>
      <w:r>
        <w:rPr>
          <w:b/>
          <w:bCs/>
        </w:rPr>
        <w:t>¿Qué concluye el autor sobre la participación conjunta del sector privado y público en la conservación sostenible de los centros históricos?</w:t>
      </w:r>
    </w:p>
    <w:p w14:paraId="638F6F5B" w14:textId="1C2BF058" w:rsidR="00BF4AA5" w:rsidRPr="00BF4AA5" w:rsidRDefault="00BF4AA5" w:rsidP="002A4BB2">
      <w:r>
        <w:t>El autor concluye que la participación conjunta de los sectores público y privado es esencial para la conservación sostenible de los centros históricos. Esta colaboración es particularmente efectiva cuando los roles están claramente definidos, siendo el sector público el que proporciona los marcos regulatorios y la supervisión, mientras que el sector privado aporta recursos, innovación e inversión. Los casos exitosos resaltados en el texto demuestran que una asociación equilibrada entre estos sectores puede conducir a resultados de conservación más efectivos y sostenibles, ya que aprovecha las fortalezas de ambos sectores para abordar los desafíos de la preservación del patrimonio urbano.</w:t>
      </w:r>
    </w:p>
    <w:p w14:paraId="59C9BB5B" w14:textId="77777777" w:rsidR="005C6994" w:rsidRPr="002A4BB2" w:rsidRDefault="005C6994" w:rsidP="002A4BB2">
      <w:pPr>
        <w:rPr>
          <w:b/>
          <w:bCs/>
        </w:rPr>
      </w:pPr>
    </w:p>
    <w:p w14:paraId="13A2F0CD" w14:textId="356D4159" w:rsidR="002A4BB2" w:rsidRPr="002A4BB2" w:rsidRDefault="002A4BB2">
      <w:pPr>
        <w:rPr>
          <w:b/>
          <w:bCs/>
        </w:rPr>
      </w:pPr>
    </w:p>
    <w:sectPr w:rsidR="002A4BB2" w:rsidRPr="002A4BB2">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2915B20"/>
    <w:multiLevelType w:val="singleLevel"/>
    <w:tmpl w:val="A2915B2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A2A4346"/>
    <w:multiLevelType w:val="hybridMultilevel"/>
    <w:tmpl w:val="8A206E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654936"/>
    <w:multiLevelType w:val="hybridMultilevel"/>
    <w:tmpl w:val="566E2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754522"/>
    <w:multiLevelType w:val="hybridMultilevel"/>
    <w:tmpl w:val="6D76A9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2A2D22"/>
    <w:multiLevelType w:val="hybridMultilevel"/>
    <w:tmpl w:val="334EC5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7962EF"/>
    <w:multiLevelType w:val="hybridMultilevel"/>
    <w:tmpl w:val="6AC0C96C"/>
    <w:lvl w:ilvl="0" w:tplc="B4BAE29E">
      <w:start w:val="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9470C"/>
    <w:multiLevelType w:val="hybridMultilevel"/>
    <w:tmpl w:val="C4D4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63113"/>
    <w:multiLevelType w:val="hybridMultilevel"/>
    <w:tmpl w:val="19842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EB0681B"/>
    <w:multiLevelType w:val="hybridMultilevel"/>
    <w:tmpl w:val="651C6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83257272">
    <w:abstractNumId w:val="2"/>
  </w:num>
  <w:num w:numId="2" w16cid:durableId="600798127">
    <w:abstractNumId w:val="1"/>
  </w:num>
  <w:num w:numId="3" w16cid:durableId="173885872">
    <w:abstractNumId w:val="3"/>
  </w:num>
  <w:num w:numId="4" w16cid:durableId="1394767522">
    <w:abstractNumId w:val="8"/>
  </w:num>
  <w:num w:numId="5" w16cid:durableId="987324461">
    <w:abstractNumId w:val="7"/>
  </w:num>
  <w:num w:numId="6" w16cid:durableId="634333380">
    <w:abstractNumId w:val="0"/>
  </w:num>
  <w:num w:numId="7" w16cid:durableId="924844470">
    <w:abstractNumId w:val="4"/>
  </w:num>
  <w:num w:numId="8" w16cid:durableId="20908588">
    <w:abstractNumId w:val="6"/>
  </w:num>
  <w:num w:numId="9" w16cid:durableId="2110080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F3"/>
    <w:rsid w:val="00110BF3"/>
    <w:rsid w:val="001F4D3F"/>
    <w:rsid w:val="001F63E9"/>
    <w:rsid w:val="002A4BB2"/>
    <w:rsid w:val="0037351E"/>
    <w:rsid w:val="00435EC1"/>
    <w:rsid w:val="00563BD2"/>
    <w:rsid w:val="005C6994"/>
    <w:rsid w:val="006311AB"/>
    <w:rsid w:val="00635F98"/>
    <w:rsid w:val="006436F5"/>
    <w:rsid w:val="00864150"/>
    <w:rsid w:val="00BD1C3D"/>
    <w:rsid w:val="00BF4AA5"/>
    <w:rsid w:val="00C4662C"/>
    <w:rsid w:val="00CF2A9F"/>
    <w:rsid w:val="00DD093C"/>
    <w:rsid w:val="00FB3EF6"/>
    <w:rsid w:val="00FE736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CDF5"/>
  <w15:chartTrackingRefBased/>
  <w15:docId w15:val="{DF9CC3D7-665F-9D44-9F85-FAA2F61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0B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0B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0B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0B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0B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0B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0B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0B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0B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0B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0B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0B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0B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0B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0B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0BF3"/>
    <w:rPr>
      <w:rFonts w:eastAsiaTheme="majorEastAsia" w:cstheme="majorBidi"/>
      <w:color w:val="272727" w:themeColor="text1" w:themeTint="D8"/>
    </w:rPr>
  </w:style>
  <w:style w:type="paragraph" w:styleId="Ttulo">
    <w:name w:val="Title"/>
    <w:basedOn w:val="Normal"/>
    <w:next w:val="Normal"/>
    <w:link w:val="TtuloCar"/>
    <w:uiPriority w:val="10"/>
    <w:qFormat/>
    <w:rsid w:val="0011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0B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0B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0B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0BF3"/>
    <w:pPr>
      <w:spacing w:before="160"/>
      <w:jc w:val="center"/>
    </w:pPr>
    <w:rPr>
      <w:i/>
      <w:iCs/>
      <w:color w:val="404040" w:themeColor="text1" w:themeTint="BF"/>
    </w:rPr>
  </w:style>
  <w:style w:type="character" w:customStyle="1" w:styleId="CitaCar">
    <w:name w:val="Cita Car"/>
    <w:basedOn w:val="Fuentedeprrafopredeter"/>
    <w:link w:val="Cita"/>
    <w:uiPriority w:val="29"/>
    <w:rsid w:val="00110BF3"/>
    <w:rPr>
      <w:i/>
      <w:iCs/>
      <w:color w:val="404040" w:themeColor="text1" w:themeTint="BF"/>
    </w:rPr>
  </w:style>
  <w:style w:type="paragraph" w:styleId="Prrafodelista">
    <w:name w:val="List Paragraph"/>
    <w:basedOn w:val="Normal"/>
    <w:uiPriority w:val="34"/>
    <w:qFormat/>
    <w:rsid w:val="00110BF3"/>
    <w:pPr>
      <w:ind w:left="720"/>
      <w:contextualSpacing/>
    </w:pPr>
  </w:style>
  <w:style w:type="character" w:styleId="nfasisintenso">
    <w:name w:val="Intense Emphasis"/>
    <w:basedOn w:val="Fuentedeprrafopredeter"/>
    <w:uiPriority w:val="21"/>
    <w:qFormat/>
    <w:rsid w:val="00110BF3"/>
    <w:rPr>
      <w:i/>
      <w:iCs/>
      <w:color w:val="0F4761" w:themeColor="accent1" w:themeShade="BF"/>
    </w:rPr>
  </w:style>
  <w:style w:type="paragraph" w:styleId="Citadestacada">
    <w:name w:val="Intense Quote"/>
    <w:basedOn w:val="Normal"/>
    <w:next w:val="Normal"/>
    <w:link w:val="CitadestacadaCar"/>
    <w:uiPriority w:val="30"/>
    <w:qFormat/>
    <w:rsid w:val="0011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0BF3"/>
    <w:rPr>
      <w:i/>
      <w:iCs/>
      <w:color w:val="0F4761" w:themeColor="accent1" w:themeShade="BF"/>
    </w:rPr>
  </w:style>
  <w:style w:type="character" w:styleId="Referenciaintensa">
    <w:name w:val="Intense Reference"/>
    <w:basedOn w:val="Fuentedeprrafopredeter"/>
    <w:uiPriority w:val="32"/>
    <w:qFormat/>
    <w:rsid w:val="00110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B0C15-B684-489D-95CF-1F1D5D6A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1801</Words>
  <Characters>10268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Taborda Sierra</dc:creator>
  <cp:keywords/>
  <dc:description/>
  <cp:lastModifiedBy>Yessica Shairith Romero Orozco</cp:lastModifiedBy>
  <cp:revision>3</cp:revision>
  <dcterms:created xsi:type="dcterms:W3CDTF">2024-09-03T00:30:00Z</dcterms:created>
  <dcterms:modified xsi:type="dcterms:W3CDTF">2024-09-03T04:03:00Z</dcterms:modified>
</cp:coreProperties>
</file>